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FF3D" w14:textId="70EF01B5" w:rsidR="000B5296" w:rsidRDefault="00742433" w:rsidP="00DC755C">
      <w:pPr>
        <w:tabs>
          <w:tab w:val="left" w:pos="5814"/>
        </w:tabs>
        <w:rPr>
          <w:rFonts w:ascii="Times New Roman"/>
          <w:sz w:val="20"/>
        </w:rPr>
      </w:pPr>
      <w:r>
        <w:rPr>
          <w:rFonts w:ascii="Times New Roman"/>
          <w:noProof/>
          <w:position w:val="31"/>
          <w:sz w:val="20"/>
        </w:rPr>
        <w:drawing>
          <wp:anchor distT="0" distB="0" distL="114300" distR="114300" simplePos="0" relativeHeight="487593984" behindDoc="0" locked="0" layoutInCell="1" allowOverlap="1" wp14:anchorId="2DEAB7DD" wp14:editId="0E635BF9">
            <wp:simplePos x="0" y="0"/>
            <wp:positionH relativeFrom="margin">
              <wp:posOffset>-247111</wp:posOffset>
            </wp:positionH>
            <wp:positionV relativeFrom="paragraph">
              <wp:posOffset>-77314</wp:posOffset>
            </wp:positionV>
            <wp:extent cx="1596171" cy="1078302"/>
            <wp:effectExtent l="0" t="0" r="0" b="0"/>
            <wp:wrapNone/>
            <wp:docPr id="12359714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71445" name="Picture 12359714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171" cy="107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512">
        <w:rPr>
          <w:rFonts w:ascii="Times New Roman"/>
          <w:noProof/>
          <w:position w:val="31"/>
          <w:sz w:val="20"/>
        </w:rPr>
        <w:drawing>
          <wp:anchor distT="0" distB="0" distL="114300" distR="114300" simplePos="0" relativeHeight="487590912" behindDoc="1" locked="0" layoutInCell="1" allowOverlap="1" wp14:anchorId="7F8DD202" wp14:editId="4B1D7E48">
            <wp:simplePos x="0" y="0"/>
            <wp:positionH relativeFrom="column">
              <wp:posOffset>2595880</wp:posOffset>
            </wp:positionH>
            <wp:positionV relativeFrom="paragraph">
              <wp:posOffset>74295</wp:posOffset>
            </wp:positionV>
            <wp:extent cx="1170305" cy="708025"/>
            <wp:effectExtent l="0" t="0" r="0" b="0"/>
            <wp:wrapTight wrapText="bothSides">
              <wp:wrapPolygon edited="0">
                <wp:start x="0" y="0"/>
                <wp:lineTo x="0" y="20922"/>
                <wp:lineTo x="21096" y="20922"/>
                <wp:lineTo x="21096" y="0"/>
                <wp:lineTo x="0" y="0"/>
              </wp:wrapPolygon>
            </wp:wrapTight>
            <wp:docPr id="2014919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19112" name="Picture 20149191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9DE">
        <w:rPr>
          <w:rFonts w:ascii="Times New Roman"/>
          <w:sz w:val="20"/>
        </w:rPr>
        <w:tab/>
      </w:r>
    </w:p>
    <w:p w14:paraId="4F5F3EEE" w14:textId="30C26196" w:rsidR="0085177F" w:rsidRPr="007C4604" w:rsidRDefault="001B2512" w:rsidP="007C4604">
      <w:pPr>
        <w:tabs>
          <w:tab w:val="left" w:pos="5814"/>
        </w:tabs>
        <w:ind w:left="567"/>
        <w:rPr>
          <w:rFonts w:ascii="Times New Roman"/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487592960" behindDoc="1" locked="0" layoutInCell="1" allowOverlap="1" wp14:anchorId="0CCECEC2" wp14:editId="4EC69FDF">
            <wp:simplePos x="0" y="0"/>
            <wp:positionH relativeFrom="column">
              <wp:posOffset>3715385</wp:posOffset>
            </wp:positionH>
            <wp:positionV relativeFrom="paragraph">
              <wp:posOffset>19050</wp:posOffset>
            </wp:positionV>
            <wp:extent cx="1358900" cy="556260"/>
            <wp:effectExtent l="0" t="0" r="0" b="0"/>
            <wp:wrapTight wrapText="bothSides">
              <wp:wrapPolygon edited="0">
                <wp:start x="15746" y="3699"/>
                <wp:lineTo x="1817" y="8137"/>
                <wp:lineTo x="1514" y="16274"/>
                <wp:lineTo x="7267" y="17753"/>
                <wp:lineTo x="12415" y="17753"/>
                <wp:lineTo x="17563" y="16274"/>
                <wp:lineTo x="19985" y="12575"/>
                <wp:lineTo x="19682" y="3699"/>
                <wp:lineTo x="15746" y="3699"/>
              </wp:wrapPolygon>
            </wp:wrapTight>
            <wp:docPr id="284640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4022" name="Picture 284640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D31">
        <w:rPr>
          <w:rFonts w:ascii="Times New Roman"/>
          <w:noProof/>
          <w:sz w:val="20"/>
        </w:rPr>
        <w:drawing>
          <wp:anchor distT="0" distB="0" distL="114300" distR="114300" simplePos="0" relativeHeight="487591936" behindDoc="1" locked="0" layoutInCell="1" allowOverlap="1" wp14:anchorId="641170A9" wp14:editId="37FB4271">
            <wp:simplePos x="0" y="0"/>
            <wp:positionH relativeFrom="margin">
              <wp:posOffset>5045710</wp:posOffset>
            </wp:positionH>
            <wp:positionV relativeFrom="paragraph">
              <wp:posOffset>93345</wp:posOffset>
            </wp:positionV>
            <wp:extent cx="850265" cy="546100"/>
            <wp:effectExtent l="0" t="0" r="6985" b="6350"/>
            <wp:wrapTight wrapText="bothSides">
              <wp:wrapPolygon edited="0">
                <wp:start x="0" y="0"/>
                <wp:lineTo x="0" y="21098"/>
                <wp:lineTo x="21294" y="21098"/>
                <wp:lineTo x="21294" y="0"/>
                <wp:lineTo x="0" y="0"/>
              </wp:wrapPolygon>
            </wp:wrapTight>
            <wp:docPr id="1746051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51799" name="Picture 17460517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8FA9A" w14:textId="715A5866" w:rsidR="0085177F" w:rsidRDefault="00857D31" w:rsidP="0085177F">
      <w:pPr>
        <w:spacing w:before="2"/>
        <w:ind w:left="2700" w:right="3357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595008" behindDoc="0" locked="0" layoutInCell="1" allowOverlap="1" wp14:anchorId="6302A6CE" wp14:editId="7C33800C">
            <wp:simplePos x="0" y="0"/>
            <wp:positionH relativeFrom="column">
              <wp:posOffset>1205230</wp:posOffset>
            </wp:positionH>
            <wp:positionV relativeFrom="paragraph">
              <wp:posOffset>84455</wp:posOffset>
            </wp:positionV>
            <wp:extent cx="1313164" cy="263566"/>
            <wp:effectExtent l="0" t="0" r="190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64" cy="26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8EBD4" w14:textId="1D0B78A6" w:rsidR="000B5296" w:rsidRDefault="000B5296">
      <w:pPr>
        <w:pStyle w:val="BodyText"/>
        <w:spacing w:before="32"/>
        <w:ind w:left="0"/>
        <w:jc w:val="left"/>
        <w:rPr>
          <w:rFonts w:ascii="Times New Roman"/>
          <w:sz w:val="20"/>
        </w:rPr>
      </w:pPr>
    </w:p>
    <w:p w14:paraId="0222F26A" w14:textId="6EF5FEC0" w:rsidR="00857D31" w:rsidRDefault="00857D31">
      <w:pPr>
        <w:pStyle w:val="BodyText"/>
        <w:spacing w:before="180" w:line="273" w:lineRule="auto"/>
        <w:ind w:left="23" w:right="158"/>
        <w:rPr>
          <w:rFonts w:asciiTheme="majorHAnsi" w:hAnsiTheme="majorHAnsi"/>
          <w:sz w:val="22"/>
          <w:szCs w:val="22"/>
        </w:rPr>
      </w:pPr>
    </w:p>
    <w:p w14:paraId="799BD9A9" w14:textId="7F977B8D" w:rsidR="000B5296" w:rsidRPr="00742433" w:rsidRDefault="00857D31">
      <w:pPr>
        <w:pStyle w:val="BodyText"/>
        <w:spacing w:before="180" w:line="273" w:lineRule="auto"/>
        <w:ind w:left="23" w:right="158"/>
        <w:rPr>
          <w:rFonts w:asciiTheme="majorHAnsi" w:hAnsiTheme="majorHAnsi"/>
        </w:rPr>
      </w:pPr>
      <w:r w:rsidRPr="00742433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4DB513" wp14:editId="6CC9F51C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57638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76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7D73D" id="Graphic 3" o:spid="_x0000_s1026" style="position:absolute;margin-left:1in;margin-top:1.5pt;width:4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" path="m,l5763768,e" filled="f" strokecolor="#ec7c30" strokeweight=".48pt">
                <v:path arrowok="t"/>
                <w10:wrap type="topAndBottom" anchorx="page"/>
              </v:shape>
            </w:pict>
          </mc:Fallback>
        </mc:AlternateContent>
      </w:r>
      <w:r w:rsidR="004879DE" w:rsidRPr="00742433">
        <w:rPr>
          <w:rFonts w:asciiTheme="majorHAnsi" w:hAnsiTheme="majorHAnsi"/>
        </w:rPr>
        <w:t>Bazuar në Udhëzimin Administrativ (MTI) nr. 01/2018, Vendimin nr. 5235 datë 15.07.2021</w:t>
      </w:r>
      <w:r w:rsidR="004879DE" w:rsidRPr="00742433">
        <w:rPr>
          <w:rFonts w:asciiTheme="majorHAnsi" w:hAnsiTheme="majorHAnsi"/>
          <w:spacing w:val="-6"/>
        </w:rPr>
        <w:t xml:space="preserve"> </w:t>
      </w:r>
      <w:r w:rsidR="004879DE" w:rsidRPr="00742433">
        <w:rPr>
          <w:rFonts w:asciiTheme="majorHAnsi" w:hAnsiTheme="majorHAnsi"/>
        </w:rPr>
        <w:t>dhe</w:t>
      </w:r>
      <w:r w:rsidR="004879DE" w:rsidRPr="00742433">
        <w:rPr>
          <w:rFonts w:asciiTheme="majorHAnsi" w:hAnsiTheme="majorHAnsi"/>
          <w:spacing w:val="-6"/>
        </w:rPr>
        <w:t xml:space="preserve"> </w:t>
      </w:r>
      <w:r w:rsidR="004879DE" w:rsidRPr="00742433">
        <w:rPr>
          <w:rFonts w:asciiTheme="majorHAnsi" w:hAnsiTheme="majorHAnsi"/>
        </w:rPr>
        <w:t>Vendimin</w:t>
      </w:r>
      <w:r w:rsidR="004879DE" w:rsidRPr="00742433">
        <w:rPr>
          <w:rFonts w:asciiTheme="majorHAnsi" w:hAnsiTheme="majorHAnsi"/>
          <w:spacing w:val="-7"/>
        </w:rPr>
        <w:t xml:space="preserve"> </w:t>
      </w:r>
      <w:r w:rsidR="004879DE" w:rsidRPr="00742433">
        <w:rPr>
          <w:rFonts w:asciiTheme="majorHAnsi" w:hAnsiTheme="majorHAnsi"/>
        </w:rPr>
        <w:t>nr.</w:t>
      </w:r>
      <w:r w:rsidR="004879DE" w:rsidRPr="00742433">
        <w:rPr>
          <w:rFonts w:asciiTheme="majorHAnsi" w:hAnsiTheme="majorHAnsi"/>
          <w:spacing w:val="-6"/>
        </w:rPr>
        <w:t xml:space="preserve"> </w:t>
      </w:r>
      <w:r w:rsidR="004879DE" w:rsidRPr="00742433">
        <w:rPr>
          <w:rFonts w:asciiTheme="majorHAnsi" w:hAnsiTheme="majorHAnsi"/>
        </w:rPr>
        <w:t>393/01</w:t>
      </w:r>
      <w:r w:rsidR="004879DE" w:rsidRPr="00742433">
        <w:rPr>
          <w:rFonts w:asciiTheme="majorHAnsi" w:hAnsiTheme="majorHAnsi"/>
          <w:spacing w:val="-6"/>
        </w:rPr>
        <w:t xml:space="preserve"> </w:t>
      </w:r>
      <w:r w:rsidR="004879DE" w:rsidRPr="00742433">
        <w:rPr>
          <w:rFonts w:asciiTheme="majorHAnsi" w:hAnsiTheme="majorHAnsi"/>
        </w:rPr>
        <w:t>datë</w:t>
      </w:r>
      <w:r w:rsidR="004879DE" w:rsidRPr="00742433">
        <w:rPr>
          <w:rFonts w:asciiTheme="majorHAnsi" w:hAnsiTheme="majorHAnsi"/>
          <w:spacing w:val="-9"/>
        </w:rPr>
        <w:t xml:space="preserve"> </w:t>
      </w:r>
      <w:r w:rsidR="004879DE" w:rsidRPr="00742433">
        <w:rPr>
          <w:rFonts w:asciiTheme="majorHAnsi" w:hAnsiTheme="majorHAnsi"/>
        </w:rPr>
        <w:t>09.06.2023</w:t>
      </w:r>
      <w:r w:rsidR="004879DE" w:rsidRPr="00742433">
        <w:rPr>
          <w:rFonts w:asciiTheme="majorHAnsi" w:hAnsiTheme="majorHAnsi"/>
          <w:spacing w:val="-6"/>
        </w:rPr>
        <w:t xml:space="preserve"> </w:t>
      </w:r>
      <w:r w:rsidR="004879DE" w:rsidRPr="00742433">
        <w:rPr>
          <w:rFonts w:asciiTheme="majorHAnsi" w:hAnsiTheme="majorHAnsi"/>
        </w:rPr>
        <w:t>me</w:t>
      </w:r>
      <w:r w:rsidR="004879DE" w:rsidRPr="00742433">
        <w:rPr>
          <w:rFonts w:asciiTheme="majorHAnsi" w:hAnsiTheme="majorHAnsi"/>
          <w:spacing w:val="-6"/>
        </w:rPr>
        <w:t xml:space="preserve"> </w:t>
      </w:r>
      <w:r w:rsidR="004879DE" w:rsidRPr="00742433">
        <w:rPr>
          <w:rFonts w:asciiTheme="majorHAnsi" w:hAnsiTheme="majorHAnsi"/>
        </w:rPr>
        <w:t>qëllim</w:t>
      </w:r>
      <w:r w:rsidR="004879DE" w:rsidRPr="00742433">
        <w:rPr>
          <w:rFonts w:asciiTheme="majorHAnsi" w:hAnsiTheme="majorHAnsi"/>
          <w:spacing w:val="-7"/>
        </w:rPr>
        <w:t xml:space="preserve"> </w:t>
      </w:r>
      <w:r w:rsidR="004879DE" w:rsidRPr="00742433">
        <w:rPr>
          <w:rFonts w:asciiTheme="majorHAnsi" w:hAnsiTheme="majorHAnsi"/>
        </w:rPr>
        <w:t>të</w:t>
      </w:r>
      <w:r w:rsidR="004879DE" w:rsidRPr="00742433">
        <w:rPr>
          <w:rFonts w:asciiTheme="majorHAnsi" w:hAnsiTheme="majorHAnsi"/>
          <w:spacing w:val="-4"/>
        </w:rPr>
        <w:t xml:space="preserve"> </w:t>
      </w:r>
      <w:r w:rsidR="004879DE" w:rsidRPr="00742433">
        <w:rPr>
          <w:rFonts w:asciiTheme="majorHAnsi" w:hAnsiTheme="majorHAnsi"/>
        </w:rPr>
        <w:t>zvogëlimit</w:t>
      </w:r>
      <w:r w:rsidR="004879DE" w:rsidRPr="00742433">
        <w:rPr>
          <w:rFonts w:asciiTheme="majorHAnsi" w:hAnsiTheme="majorHAnsi"/>
          <w:spacing w:val="-6"/>
        </w:rPr>
        <w:t xml:space="preserve"> </w:t>
      </w:r>
      <w:r w:rsidR="004879DE" w:rsidRPr="00742433">
        <w:rPr>
          <w:rFonts w:asciiTheme="majorHAnsi" w:hAnsiTheme="majorHAnsi"/>
        </w:rPr>
        <w:t>të</w:t>
      </w:r>
      <w:r w:rsidR="004879DE" w:rsidRPr="00742433">
        <w:rPr>
          <w:rFonts w:asciiTheme="majorHAnsi" w:hAnsiTheme="majorHAnsi"/>
          <w:spacing w:val="-6"/>
        </w:rPr>
        <w:t xml:space="preserve"> </w:t>
      </w:r>
      <w:r w:rsidR="004879DE" w:rsidRPr="00742433">
        <w:rPr>
          <w:rFonts w:asciiTheme="majorHAnsi" w:hAnsiTheme="majorHAnsi"/>
        </w:rPr>
        <w:t xml:space="preserve">deficitit tregtar dhe përmirësimit të kapaciteteve prodhuese të </w:t>
      </w:r>
      <w:r w:rsidR="00793788" w:rsidRPr="00742433">
        <w:rPr>
          <w:rFonts w:asciiTheme="majorHAnsi" w:hAnsiTheme="majorHAnsi"/>
        </w:rPr>
        <w:t>N</w:t>
      </w:r>
      <w:r w:rsidR="004879DE" w:rsidRPr="00742433">
        <w:rPr>
          <w:rFonts w:asciiTheme="majorHAnsi" w:hAnsiTheme="majorHAnsi"/>
        </w:rPr>
        <w:t xml:space="preserve">dërmarrjeve </w:t>
      </w:r>
      <w:proofErr w:type="spellStart"/>
      <w:r w:rsidR="00793788" w:rsidRPr="00742433">
        <w:rPr>
          <w:rFonts w:asciiTheme="majorHAnsi" w:hAnsiTheme="majorHAnsi"/>
        </w:rPr>
        <w:t>M</w:t>
      </w:r>
      <w:r w:rsidR="004879DE" w:rsidRPr="00742433">
        <w:rPr>
          <w:rFonts w:asciiTheme="majorHAnsi" w:hAnsiTheme="majorHAnsi"/>
        </w:rPr>
        <w:t>ikro</w:t>
      </w:r>
      <w:proofErr w:type="spellEnd"/>
      <w:r w:rsidR="004879DE" w:rsidRPr="00742433">
        <w:rPr>
          <w:rFonts w:asciiTheme="majorHAnsi" w:hAnsiTheme="majorHAnsi"/>
        </w:rPr>
        <w:t xml:space="preserve">, të </w:t>
      </w:r>
      <w:r w:rsidR="00793788" w:rsidRPr="00742433">
        <w:rPr>
          <w:rFonts w:asciiTheme="majorHAnsi" w:hAnsiTheme="majorHAnsi"/>
        </w:rPr>
        <w:t>V</w:t>
      </w:r>
      <w:r w:rsidR="004879DE" w:rsidRPr="00742433">
        <w:rPr>
          <w:rFonts w:asciiTheme="majorHAnsi" w:hAnsiTheme="majorHAnsi"/>
        </w:rPr>
        <w:t>ogla</w:t>
      </w:r>
      <w:r w:rsidR="004879DE" w:rsidRPr="00742433">
        <w:rPr>
          <w:rFonts w:asciiTheme="majorHAnsi" w:hAnsiTheme="majorHAnsi"/>
          <w:spacing w:val="80"/>
        </w:rPr>
        <w:t xml:space="preserve"> </w:t>
      </w:r>
      <w:r w:rsidR="004879DE" w:rsidRPr="00742433">
        <w:rPr>
          <w:rFonts w:asciiTheme="majorHAnsi" w:hAnsiTheme="majorHAnsi"/>
        </w:rPr>
        <w:t>dhe</w:t>
      </w:r>
      <w:r w:rsidR="004879DE" w:rsidRPr="00742433">
        <w:rPr>
          <w:rFonts w:asciiTheme="majorHAnsi" w:hAnsiTheme="majorHAnsi"/>
          <w:spacing w:val="40"/>
        </w:rPr>
        <w:t xml:space="preserve"> </w:t>
      </w:r>
      <w:r w:rsidR="004879DE" w:rsidRPr="00742433">
        <w:rPr>
          <w:rFonts w:asciiTheme="majorHAnsi" w:hAnsiTheme="majorHAnsi"/>
        </w:rPr>
        <w:t>të</w:t>
      </w:r>
      <w:r w:rsidR="004879DE" w:rsidRPr="00742433">
        <w:rPr>
          <w:rFonts w:asciiTheme="majorHAnsi" w:hAnsiTheme="majorHAnsi"/>
          <w:spacing w:val="40"/>
        </w:rPr>
        <w:t xml:space="preserve"> </w:t>
      </w:r>
      <w:r w:rsidR="00FD0382" w:rsidRPr="00742433">
        <w:rPr>
          <w:rFonts w:asciiTheme="majorHAnsi" w:hAnsiTheme="majorHAnsi"/>
          <w:w w:val="105"/>
        </w:rPr>
        <w:t>Mesme</w:t>
      </w:r>
      <w:r w:rsidR="004879DE" w:rsidRPr="00742433">
        <w:rPr>
          <w:rFonts w:asciiTheme="majorHAnsi" w:hAnsiTheme="majorHAnsi"/>
          <w:spacing w:val="40"/>
        </w:rPr>
        <w:t xml:space="preserve"> </w:t>
      </w:r>
      <w:r w:rsidR="004879DE" w:rsidRPr="00742433">
        <w:rPr>
          <w:rFonts w:asciiTheme="majorHAnsi" w:hAnsiTheme="majorHAnsi"/>
        </w:rPr>
        <w:t>(N</w:t>
      </w:r>
      <w:r w:rsidR="00793788" w:rsidRPr="00742433">
        <w:rPr>
          <w:rFonts w:asciiTheme="majorHAnsi" w:hAnsiTheme="majorHAnsi"/>
        </w:rPr>
        <w:t>M</w:t>
      </w:r>
      <w:r w:rsidR="004879DE" w:rsidRPr="00742433">
        <w:rPr>
          <w:rFonts w:asciiTheme="majorHAnsi" w:hAnsiTheme="majorHAnsi"/>
        </w:rPr>
        <w:t>VM),</w:t>
      </w:r>
      <w:r w:rsidR="004879DE" w:rsidRPr="00742433">
        <w:rPr>
          <w:rFonts w:asciiTheme="majorHAnsi" w:hAnsiTheme="majorHAnsi"/>
          <w:spacing w:val="40"/>
        </w:rPr>
        <w:t xml:space="preserve"> </w:t>
      </w:r>
      <w:r w:rsidR="004879DE" w:rsidRPr="00742433">
        <w:rPr>
          <w:rFonts w:asciiTheme="majorHAnsi" w:hAnsiTheme="majorHAnsi"/>
        </w:rPr>
        <w:t>rritjen</w:t>
      </w:r>
      <w:r w:rsidR="004879DE" w:rsidRPr="00742433">
        <w:rPr>
          <w:rFonts w:asciiTheme="majorHAnsi" w:hAnsiTheme="majorHAnsi"/>
          <w:spacing w:val="40"/>
        </w:rPr>
        <w:t xml:space="preserve"> </w:t>
      </w:r>
      <w:r w:rsidR="004879DE" w:rsidRPr="00742433">
        <w:rPr>
          <w:rFonts w:asciiTheme="majorHAnsi" w:hAnsiTheme="majorHAnsi"/>
        </w:rPr>
        <w:t>e</w:t>
      </w:r>
      <w:r w:rsidR="004879DE" w:rsidRPr="00742433">
        <w:rPr>
          <w:rFonts w:asciiTheme="majorHAnsi" w:hAnsiTheme="majorHAnsi"/>
          <w:spacing w:val="40"/>
        </w:rPr>
        <w:t xml:space="preserve"> </w:t>
      </w:r>
      <w:r w:rsidR="004879DE" w:rsidRPr="00742433">
        <w:rPr>
          <w:rFonts w:asciiTheme="majorHAnsi" w:hAnsiTheme="majorHAnsi"/>
        </w:rPr>
        <w:t>investimeve, rritjes</w:t>
      </w:r>
      <w:r w:rsidR="004879DE" w:rsidRPr="00742433">
        <w:rPr>
          <w:rFonts w:asciiTheme="majorHAnsi" w:hAnsiTheme="majorHAnsi"/>
          <w:spacing w:val="40"/>
        </w:rPr>
        <w:t xml:space="preserve"> </w:t>
      </w:r>
      <w:r w:rsidR="004879DE" w:rsidRPr="00742433">
        <w:rPr>
          <w:rFonts w:asciiTheme="majorHAnsi" w:hAnsiTheme="majorHAnsi"/>
        </w:rPr>
        <w:t>së</w:t>
      </w:r>
      <w:r w:rsidR="004879DE" w:rsidRPr="00742433">
        <w:rPr>
          <w:rFonts w:asciiTheme="majorHAnsi" w:hAnsiTheme="majorHAnsi"/>
          <w:spacing w:val="40"/>
        </w:rPr>
        <w:t xml:space="preserve"> </w:t>
      </w:r>
      <w:r w:rsidR="004879DE" w:rsidRPr="00742433">
        <w:rPr>
          <w:rFonts w:asciiTheme="majorHAnsi" w:hAnsiTheme="majorHAnsi"/>
        </w:rPr>
        <w:t xml:space="preserve">eksportit, </w:t>
      </w:r>
      <w:proofErr w:type="spellStart"/>
      <w:r w:rsidR="004879DE" w:rsidRPr="00742433">
        <w:rPr>
          <w:rFonts w:asciiTheme="majorHAnsi" w:hAnsiTheme="majorHAnsi"/>
        </w:rPr>
        <w:t>konkurrueshmërisë</w:t>
      </w:r>
      <w:proofErr w:type="spellEnd"/>
      <w:r w:rsidR="004879DE" w:rsidRPr="00742433">
        <w:rPr>
          <w:rFonts w:asciiTheme="majorHAnsi" w:hAnsiTheme="majorHAnsi"/>
        </w:rPr>
        <w:t xml:space="preserve"> dhe hapjen e vendeve të reja të punës, Ministria Industrisë, </w:t>
      </w:r>
      <w:proofErr w:type="spellStart"/>
      <w:r w:rsidR="004879DE" w:rsidRPr="00742433">
        <w:rPr>
          <w:rFonts w:asciiTheme="majorHAnsi" w:hAnsiTheme="majorHAnsi"/>
        </w:rPr>
        <w:t>Ndërmarrësisë</w:t>
      </w:r>
      <w:proofErr w:type="spellEnd"/>
      <w:r w:rsidR="00CC232A" w:rsidRPr="00742433">
        <w:rPr>
          <w:rFonts w:asciiTheme="majorHAnsi" w:hAnsiTheme="majorHAnsi"/>
        </w:rPr>
        <w:t>,</w:t>
      </w:r>
      <w:r w:rsidR="00793788" w:rsidRPr="00742433">
        <w:rPr>
          <w:rFonts w:asciiTheme="majorHAnsi" w:hAnsiTheme="majorHAnsi"/>
        </w:rPr>
        <w:t xml:space="preserve"> </w:t>
      </w:r>
      <w:r w:rsidR="004879DE" w:rsidRPr="00742433">
        <w:rPr>
          <w:rFonts w:asciiTheme="majorHAnsi" w:hAnsiTheme="majorHAnsi"/>
        </w:rPr>
        <w:t>Tregtisë</w:t>
      </w:r>
      <w:r w:rsidR="00CC232A" w:rsidRPr="00742433">
        <w:rPr>
          <w:rFonts w:asciiTheme="majorHAnsi" w:hAnsiTheme="majorHAnsi"/>
        </w:rPr>
        <w:t xml:space="preserve"> dhe Inovacionit</w:t>
      </w:r>
      <w:r w:rsidR="00793788" w:rsidRPr="00742433">
        <w:rPr>
          <w:rFonts w:asciiTheme="majorHAnsi" w:hAnsiTheme="majorHAnsi"/>
        </w:rPr>
        <w:t xml:space="preserve"> (MINTI), </w:t>
      </w:r>
      <w:r w:rsidR="004879DE" w:rsidRPr="00742433">
        <w:rPr>
          <w:rFonts w:asciiTheme="majorHAnsi" w:hAnsiTheme="majorHAnsi"/>
        </w:rPr>
        <w:t>përmes Agjencisë për Investime dhe Përkrahjen e Ndërmarrjeve në Kosovë (KIESA) shpall:</w:t>
      </w:r>
    </w:p>
    <w:p w14:paraId="6AFA2AB1" w14:textId="77777777" w:rsidR="000B5296" w:rsidRPr="00742433" w:rsidRDefault="000B5296">
      <w:pPr>
        <w:pStyle w:val="BodyText"/>
        <w:spacing w:before="43"/>
        <w:ind w:left="0"/>
        <w:jc w:val="left"/>
        <w:rPr>
          <w:rFonts w:asciiTheme="majorHAnsi" w:hAnsiTheme="majorHAnsi"/>
        </w:rPr>
      </w:pPr>
    </w:p>
    <w:p w14:paraId="1A44C3B6" w14:textId="3D128983" w:rsidR="000B5296" w:rsidRPr="00742433" w:rsidRDefault="004879DE" w:rsidP="00B24730">
      <w:pPr>
        <w:pStyle w:val="Heading1"/>
        <w:spacing w:line="216" w:lineRule="auto"/>
        <w:rPr>
          <w:rFonts w:asciiTheme="majorHAnsi" w:hAnsiTheme="majorHAnsi"/>
        </w:rPr>
      </w:pPr>
      <w:r w:rsidRPr="00742433">
        <w:rPr>
          <w:rFonts w:asciiTheme="majorHAnsi" w:hAnsiTheme="majorHAnsi"/>
        </w:rPr>
        <w:t>Thirrje</w:t>
      </w:r>
      <w:r w:rsidRPr="00742433">
        <w:rPr>
          <w:rFonts w:asciiTheme="majorHAnsi" w:hAnsiTheme="majorHAnsi"/>
          <w:spacing w:val="-3"/>
        </w:rPr>
        <w:t xml:space="preserve"> </w:t>
      </w:r>
      <w:r w:rsidRPr="00742433">
        <w:rPr>
          <w:rFonts w:asciiTheme="majorHAnsi" w:hAnsiTheme="majorHAnsi"/>
        </w:rPr>
        <w:t>publike</w:t>
      </w:r>
      <w:r w:rsidRPr="00742433">
        <w:rPr>
          <w:rFonts w:asciiTheme="majorHAnsi" w:hAnsiTheme="majorHAnsi"/>
          <w:spacing w:val="-3"/>
        </w:rPr>
        <w:t xml:space="preserve"> </w:t>
      </w:r>
      <w:r w:rsidRPr="00742433">
        <w:rPr>
          <w:rFonts w:asciiTheme="majorHAnsi" w:hAnsiTheme="majorHAnsi"/>
        </w:rPr>
        <w:t>për</w:t>
      </w:r>
      <w:r w:rsidRPr="00742433">
        <w:rPr>
          <w:rFonts w:asciiTheme="majorHAnsi" w:hAnsiTheme="majorHAnsi"/>
          <w:spacing w:val="-3"/>
        </w:rPr>
        <w:t xml:space="preserve"> </w:t>
      </w:r>
      <w:r w:rsidRPr="00742433">
        <w:rPr>
          <w:rFonts w:asciiTheme="majorHAnsi" w:hAnsiTheme="majorHAnsi"/>
        </w:rPr>
        <w:t>përkrahjen</w:t>
      </w:r>
      <w:r w:rsidRPr="00742433">
        <w:rPr>
          <w:rFonts w:asciiTheme="majorHAnsi" w:hAnsiTheme="majorHAnsi"/>
          <w:spacing w:val="-3"/>
        </w:rPr>
        <w:t xml:space="preserve"> </w:t>
      </w:r>
      <w:r w:rsidRPr="00742433">
        <w:rPr>
          <w:rFonts w:asciiTheme="majorHAnsi" w:hAnsiTheme="majorHAnsi"/>
        </w:rPr>
        <w:t>financiare</w:t>
      </w:r>
      <w:r w:rsidRPr="00742433">
        <w:rPr>
          <w:rFonts w:asciiTheme="majorHAnsi" w:hAnsiTheme="majorHAnsi"/>
          <w:spacing w:val="-3"/>
        </w:rPr>
        <w:t xml:space="preserve"> </w:t>
      </w:r>
      <w:r w:rsidRPr="00742433">
        <w:rPr>
          <w:rFonts w:asciiTheme="majorHAnsi" w:hAnsiTheme="majorHAnsi"/>
        </w:rPr>
        <w:t>të</w:t>
      </w:r>
      <w:r w:rsidRPr="00742433">
        <w:rPr>
          <w:rFonts w:asciiTheme="majorHAnsi" w:hAnsiTheme="majorHAnsi"/>
          <w:spacing w:val="-2"/>
        </w:rPr>
        <w:t xml:space="preserve"> </w:t>
      </w:r>
      <w:r w:rsidRPr="00742433">
        <w:rPr>
          <w:rFonts w:asciiTheme="majorHAnsi" w:hAnsiTheme="majorHAnsi"/>
        </w:rPr>
        <w:t>NMVM-ve</w:t>
      </w:r>
      <w:r w:rsidRPr="00742433">
        <w:rPr>
          <w:rFonts w:asciiTheme="majorHAnsi" w:hAnsiTheme="majorHAnsi"/>
          <w:spacing w:val="-3"/>
        </w:rPr>
        <w:t xml:space="preserve"> </w:t>
      </w:r>
      <w:r w:rsidRPr="00742433">
        <w:rPr>
          <w:rFonts w:asciiTheme="majorHAnsi" w:hAnsiTheme="majorHAnsi"/>
        </w:rPr>
        <w:t>në</w:t>
      </w:r>
      <w:r w:rsidRPr="00742433">
        <w:rPr>
          <w:rFonts w:asciiTheme="majorHAnsi" w:hAnsiTheme="majorHAnsi"/>
          <w:spacing w:val="-4"/>
        </w:rPr>
        <w:t xml:space="preserve"> </w:t>
      </w:r>
      <w:r w:rsidR="00793788" w:rsidRPr="00742433">
        <w:rPr>
          <w:rFonts w:asciiTheme="majorHAnsi" w:hAnsiTheme="majorHAnsi"/>
        </w:rPr>
        <w:t>S</w:t>
      </w:r>
      <w:r w:rsidRPr="00742433">
        <w:rPr>
          <w:rFonts w:asciiTheme="majorHAnsi" w:hAnsiTheme="majorHAnsi"/>
        </w:rPr>
        <w:t>kemën</w:t>
      </w:r>
      <w:r w:rsidRPr="00742433">
        <w:rPr>
          <w:rFonts w:asciiTheme="majorHAnsi" w:hAnsiTheme="majorHAnsi"/>
          <w:spacing w:val="-2"/>
        </w:rPr>
        <w:t xml:space="preserve"> </w:t>
      </w:r>
      <w:r w:rsidRPr="00742433">
        <w:rPr>
          <w:rFonts w:asciiTheme="majorHAnsi" w:hAnsiTheme="majorHAnsi"/>
        </w:rPr>
        <w:t>e</w:t>
      </w:r>
      <w:r w:rsidRPr="00742433">
        <w:rPr>
          <w:rFonts w:asciiTheme="majorHAnsi" w:hAnsiTheme="majorHAnsi"/>
          <w:spacing w:val="-3"/>
        </w:rPr>
        <w:t xml:space="preserve"> </w:t>
      </w:r>
      <w:proofErr w:type="spellStart"/>
      <w:r w:rsidR="00793788" w:rsidRPr="00742433">
        <w:rPr>
          <w:rFonts w:asciiTheme="majorHAnsi" w:hAnsiTheme="majorHAnsi"/>
          <w:spacing w:val="-3"/>
        </w:rPr>
        <w:t>G</w:t>
      </w:r>
      <w:r w:rsidRPr="00742433">
        <w:rPr>
          <w:rFonts w:asciiTheme="majorHAnsi" w:hAnsiTheme="majorHAnsi"/>
        </w:rPr>
        <w:t>ranteve</w:t>
      </w:r>
      <w:proofErr w:type="spellEnd"/>
      <w:r w:rsidRPr="00742433">
        <w:rPr>
          <w:rFonts w:asciiTheme="majorHAnsi" w:hAnsiTheme="majorHAnsi"/>
          <w:spacing w:val="-3"/>
        </w:rPr>
        <w:t xml:space="preserve"> </w:t>
      </w:r>
      <w:r w:rsidRPr="00742433">
        <w:rPr>
          <w:rFonts w:asciiTheme="majorHAnsi" w:hAnsiTheme="majorHAnsi"/>
        </w:rPr>
        <w:t xml:space="preserve">për </w:t>
      </w:r>
      <w:r w:rsidR="00793788" w:rsidRPr="00742433">
        <w:rPr>
          <w:rFonts w:asciiTheme="majorHAnsi" w:hAnsiTheme="majorHAnsi"/>
        </w:rPr>
        <w:t>E</w:t>
      </w:r>
      <w:r w:rsidRPr="00742433">
        <w:rPr>
          <w:rFonts w:asciiTheme="majorHAnsi" w:hAnsiTheme="majorHAnsi"/>
        </w:rPr>
        <w:t xml:space="preserve">nergji të </w:t>
      </w:r>
      <w:r w:rsidR="00793788" w:rsidRPr="00742433">
        <w:rPr>
          <w:rFonts w:asciiTheme="majorHAnsi" w:hAnsiTheme="majorHAnsi"/>
        </w:rPr>
        <w:t>P</w:t>
      </w:r>
      <w:r w:rsidRPr="00742433">
        <w:rPr>
          <w:rFonts w:asciiTheme="majorHAnsi" w:hAnsiTheme="majorHAnsi"/>
        </w:rPr>
        <w:t>astër</w:t>
      </w:r>
      <w:r w:rsidR="00B24730" w:rsidRPr="00742433">
        <w:rPr>
          <w:rFonts w:asciiTheme="majorHAnsi" w:hAnsiTheme="majorHAnsi"/>
        </w:rPr>
        <w:t xml:space="preserve"> – </w:t>
      </w:r>
      <w:r w:rsidR="00CC232A" w:rsidRPr="00742433">
        <w:rPr>
          <w:rFonts w:asciiTheme="majorHAnsi" w:hAnsiTheme="majorHAnsi"/>
        </w:rPr>
        <w:t xml:space="preserve">Faza 2 </w:t>
      </w:r>
    </w:p>
    <w:p w14:paraId="09256183" w14:textId="77777777" w:rsidR="00B24730" w:rsidRPr="00742433" w:rsidRDefault="00B24730">
      <w:pPr>
        <w:pStyle w:val="Heading1"/>
        <w:spacing w:line="216" w:lineRule="auto"/>
        <w:rPr>
          <w:rFonts w:asciiTheme="majorHAnsi" w:hAnsiTheme="majorHAnsi"/>
        </w:rPr>
      </w:pPr>
    </w:p>
    <w:p w14:paraId="796CFADA" w14:textId="1F0116E3" w:rsidR="00E544B0" w:rsidRPr="00742433" w:rsidRDefault="004879DE" w:rsidP="00CC232A">
      <w:pPr>
        <w:pStyle w:val="BodyText"/>
        <w:spacing w:before="0" w:line="264" w:lineRule="auto"/>
        <w:ind w:right="159" w:hanging="10"/>
        <w:rPr>
          <w:rFonts w:asciiTheme="majorHAnsi" w:hAnsiTheme="majorHAnsi"/>
        </w:rPr>
      </w:pPr>
      <w:r w:rsidRPr="00742433">
        <w:rPr>
          <w:rFonts w:asciiTheme="majorHAnsi" w:hAnsiTheme="majorHAnsi"/>
        </w:rPr>
        <w:t xml:space="preserve">Ministria e Industrisë, </w:t>
      </w:r>
      <w:proofErr w:type="spellStart"/>
      <w:r w:rsidRPr="00742433">
        <w:rPr>
          <w:rFonts w:asciiTheme="majorHAnsi" w:hAnsiTheme="majorHAnsi"/>
        </w:rPr>
        <w:t>Ndërmarrësisë</w:t>
      </w:r>
      <w:proofErr w:type="spellEnd"/>
      <w:r w:rsidR="00CC232A" w:rsidRPr="00742433">
        <w:rPr>
          <w:rFonts w:asciiTheme="majorHAnsi" w:hAnsiTheme="majorHAnsi"/>
        </w:rPr>
        <w:t xml:space="preserve">, </w:t>
      </w:r>
      <w:r w:rsidRPr="00742433">
        <w:rPr>
          <w:rFonts w:asciiTheme="majorHAnsi" w:hAnsiTheme="majorHAnsi"/>
        </w:rPr>
        <w:t>Tregtisë</w:t>
      </w:r>
      <w:r w:rsidR="00CC232A" w:rsidRPr="00742433">
        <w:rPr>
          <w:rFonts w:asciiTheme="majorHAnsi" w:hAnsiTheme="majorHAnsi"/>
        </w:rPr>
        <w:t xml:space="preserve"> dhe Inovacionit</w:t>
      </w:r>
      <w:r w:rsidRPr="00742433">
        <w:rPr>
          <w:rFonts w:asciiTheme="majorHAnsi" w:hAnsiTheme="majorHAnsi"/>
        </w:rPr>
        <w:t xml:space="preserve">, respektivisht KIESA, Ministria e Ekonomisë dhe </w:t>
      </w:r>
      <w:proofErr w:type="spellStart"/>
      <w:r w:rsidRPr="00742433">
        <w:rPr>
          <w:rFonts w:asciiTheme="majorHAnsi" w:hAnsiTheme="majorHAnsi"/>
        </w:rPr>
        <w:t>LuxDev</w:t>
      </w:r>
      <w:proofErr w:type="spellEnd"/>
      <w:r w:rsidRPr="00742433">
        <w:rPr>
          <w:rFonts w:asciiTheme="majorHAnsi" w:hAnsiTheme="majorHAnsi"/>
        </w:rPr>
        <w:t xml:space="preserve">, më datë 10.09.2025 kanë nënshkruar marrëveshjen për Skemën e </w:t>
      </w:r>
      <w:proofErr w:type="spellStart"/>
      <w:r w:rsidR="00793788" w:rsidRPr="00742433">
        <w:rPr>
          <w:rFonts w:asciiTheme="majorHAnsi" w:hAnsiTheme="majorHAnsi"/>
        </w:rPr>
        <w:t>G</w:t>
      </w:r>
      <w:r w:rsidRPr="00742433">
        <w:rPr>
          <w:rFonts w:asciiTheme="majorHAnsi" w:hAnsiTheme="majorHAnsi"/>
        </w:rPr>
        <w:t>ranteve</w:t>
      </w:r>
      <w:proofErr w:type="spellEnd"/>
      <w:r w:rsidRPr="00742433">
        <w:rPr>
          <w:rFonts w:asciiTheme="majorHAnsi" w:hAnsiTheme="majorHAnsi"/>
        </w:rPr>
        <w:t xml:space="preserve"> për Energji të Pastër. Qëllimi i kësaj skeme është të stimulojë angazhimin e sektorit privat në </w:t>
      </w:r>
      <w:proofErr w:type="spellStart"/>
      <w:r w:rsidRPr="00742433">
        <w:rPr>
          <w:rFonts w:asciiTheme="majorHAnsi" w:hAnsiTheme="majorHAnsi"/>
        </w:rPr>
        <w:t>tranzicionin</w:t>
      </w:r>
      <w:proofErr w:type="spellEnd"/>
      <w:r w:rsidRPr="00742433">
        <w:rPr>
          <w:rFonts w:asciiTheme="majorHAnsi" w:hAnsiTheme="majorHAnsi"/>
        </w:rPr>
        <w:t xml:space="preserve"> energjetik të Kosovës</w:t>
      </w:r>
      <w:r w:rsidR="00793788" w:rsidRPr="00742433">
        <w:rPr>
          <w:rFonts w:asciiTheme="majorHAnsi" w:hAnsiTheme="majorHAnsi"/>
        </w:rPr>
        <w:t>,</w:t>
      </w:r>
      <w:r w:rsidRPr="00742433">
        <w:rPr>
          <w:rFonts w:asciiTheme="majorHAnsi" w:hAnsiTheme="majorHAnsi"/>
        </w:rPr>
        <w:t xml:space="preserve"> duke përdorur teknologji të qëndrueshme të prodhimit, duke rritur </w:t>
      </w:r>
      <w:proofErr w:type="spellStart"/>
      <w:r w:rsidRPr="00742433">
        <w:rPr>
          <w:rFonts w:asciiTheme="majorHAnsi" w:hAnsiTheme="majorHAnsi"/>
        </w:rPr>
        <w:t>efiçiencën</w:t>
      </w:r>
      <w:proofErr w:type="spellEnd"/>
      <w:r w:rsidRPr="00742433">
        <w:rPr>
          <w:rFonts w:asciiTheme="majorHAnsi" w:hAnsiTheme="majorHAnsi"/>
        </w:rPr>
        <w:t xml:space="preserve"> e energjisë dhe duke ulur kostot operative.</w:t>
      </w:r>
    </w:p>
    <w:p w14:paraId="198806D4" w14:textId="77777777" w:rsidR="00D364AD" w:rsidRPr="00742433" w:rsidRDefault="00D364AD" w:rsidP="00CC232A">
      <w:pPr>
        <w:pStyle w:val="BodyText"/>
        <w:spacing w:before="0" w:line="264" w:lineRule="auto"/>
        <w:ind w:right="159"/>
        <w:rPr>
          <w:rFonts w:asciiTheme="majorHAnsi" w:hAnsiTheme="majorHAnsi"/>
        </w:rPr>
      </w:pPr>
    </w:p>
    <w:p w14:paraId="11716A70" w14:textId="727FB59C" w:rsidR="00E544B0" w:rsidRPr="00742433" w:rsidRDefault="00E544B0" w:rsidP="00CC232A">
      <w:pPr>
        <w:pStyle w:val="BodyText"/>
        <w:spacing w:before="0" w:line="264" w:lineRule="auto"/>
        <w:ind w:right="159"/>
        <w:rPr>
          <w:rFonts w:asciiTheme="majorHAnsi" w:hAnsiTheme="majorHAnsi"/>
        </w:rPr>
      </w:pPr>
      <w:r w:rsidRPr="00742433">
        <w:rPr>
          <w:rFonts w:asciiTheme="majorHAnsi" w:hAnsiTheme="majorHAnsi"/>
        </w:rPr>
        <w:t>Në kuadër të fazës së parë të zbatimit të skemës janë përzgjedhur përfituesit e parë, ndërsa përmes kësaj thirrje</w:t>
      </w:r>
      <w:r w:rsidR="00D364AD" w:rsidRPr="00742433">
        <w:rPr>
          <w:rFonts w:asciiTheme="majorHAnsi" w:hAnsiTheme="majorHAnsi"/>
        </w:rPr>
        <w:t>je</w:t>
      </w:r>
      <w:r w:rsidRPr="00742433">
        <w:rPr>
          <w:rFonts w:asciiTheme="majorHAnsi" w:hAnsiTheme="majorHAnsi"/>
        </w:rPr>
        <w:t xml:space="preserve"> vihen në dispozicion mjetet e mbetura</w:t>
      </w:r>
      <w:r w:rsidR="00D364AD" w:rsidRPr="00742433">
        <w:rPr>
          <w:rFonts w:asciiTheme="majorHAnsi" w:hAnsiTheme="majorHAnsi"/>
        </w:rPr>
        <w:t xml:space="preserve"> në vlerë prej 880,000 euro</w:t>
      </w:r>
      <w:r w:rsidRPr="00742433">
        <w:rPr>
          <w:rFonts w:asciiTheme="majorHAnsi" w:hAnsiTheme="majorHAnsi"/>
        </w:rPr>
        <w:t xml:space="preserve"> për mbështetjen e investimeve të reja në sektorin privat.</w:t>
      </w:r>
    </w:p>
    <w:p w14:paraId="55D1864A" w14:textId="77777777" w:rsidR="000953F7" w:rsidRPr="00742433" w:rsidRDefault="000953F7" w:rsidP="00CC232A">
      <w:pPr>
        <w:pStyle w:val="BodyText"/>
        <w:spacing w:before="0" w:line="264" w:lineRule="auto"/>
        <w:ind w:right="159"/>
        <w:rPr>
          <w:rFonts w:asciiTheme="majorHAnsi" w:hAnsiTheme="majorHAnsi"/>
        </w:rPr>
      </w:pPr>
    </w:p>
    <w:p w14:paraId="49849E07" w14:textId="03717F7E" w:rsidR="000B5296" w:rsidRPr="00742433" w:rsidRDefault="004879DE">
      <w:pPr>
        <w:pStyle w:val="BodyText"/>
        <w:spacing w:before="8" w:line="264" w:lineRule="auto"/>
        <w:ind w:right="162" w:hanging="10"/>
        <w:rPr>
          <w:rFonts w:asciiTheme="majorHAnsi" w:hAnsiTheme="majorHAnsi"/>
        </w:rPr>
      </w:pPr>
      <w:r w:rsidRPr="00742433">
        <w:rPr>
          <w:rFonts w:asciiTheme="majorHAnsi" w:hAnsiTheme="majorHAnsi"/>
          <w:w w:val="105"/>
        </w:rPr>
        <w:t xml:space="preserve">Në këtë skemë ftohen Ndërmarrjet </w:t>
      </w:r>
      <w:proofErr w:type="spellStart"/>
      <w:r w:rsidRPr="00742433">
        <w:rPr>
          <w:rFonts w:asciiTheme="majorHAnsi" w:hAnsiTheme="majorHAnsi"/>
          <w:w w:val="105"/>
        </w:rPr>
        <w:t>Mikro</w:t>
      </w:r>
      <w:proofErr w:type="spellEnd"/>
      <w:r w:rsidRPr="00742433">
        <w:rPr>
          <w:rFonts w:asciiTheme="majorHAnsi" w:hAnsiTheme="majorHAnsi"/>
          <w:w w:val="105"/>
        </w:rPr>
        <w:t>, të Vogla dhe të Mesme (NMVM) me aktivitete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parësore</w:t>
      </w:r>
      <w:r w:rsidRPr="00742433">
        <w:rPr>
          <w:rFonts w:asciiTheme="majorHAnsi" w:hAnsiTheme="majorHAnsi"/>
          <w:spacing w:val="-8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ose</w:t>
      </w:r>
      <w:r w:rsidRPr="00742433">
        <w:rPr>
          <w:rFonts w:asciiTheme="majorHAnsi" w:hAnsiTheme="majorHAnsi"/>
          <w:spacing w:val="-8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dytësore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në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prodhim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dhe</w:t>
      </w:r>
      <w:r w:rsidRPr="00742433">
        <w:rPr>
          <w:rFonts w:asciiTheme="majorHAnsi" w:hAnsiTheme="majorHAnsi"/>
          <w:spacing w:val="-2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përpunim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të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bëhen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pjesë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>e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 xml:space="preserve">Skemës </w:t>
      </w:r>
      <w:r w:rsidRPr="00742433">
        <w:rPr>
          <w:rFonts w:asciiTheme="majorHAnsi" w:hAnsiTheme="majorHAnsi"/>
          <w:spacing w:val="-2"/>
          <w:w w:val="105"/>
        </w:rPr>
        <w:t>së</w:t>
      </w:r>
      <w:r w:rsidRPr="00742433">
        <w:rPr>
          <w:rFonts w:asciiTheme="majorHAnsi" w:hAnsiTheme="majorHAnsi"/>
          <w:spacing w:val="-7"/>
          <w:w w:val="105"/>
        </w:rPr>
        <w:t xml:space="preserve"> </w:t>
      </w:r>
      <w:proofErr w:type="spellStart"/>
      <w:r w:rsidRPr="00742433">
        <w:rPr>
          <w:rFonts w:asciiTheme="majorHAnsi" w:hAnsiTheme="majorHAnsi"/>
          <w:spacing w:val="-2"/>
          <w:w w:val="105"/>
        </w:rPr>
        <w:t>Granteve</w:t>
      </w:r>
      <w:proofErr w:type="spellEnd"/>
      <w:r w:rsidRPr="00742433">
        <w:rPr>
          <w:rFonts w:asciiTheme="majorHAnsi" w:hAnsiTheme="majorHAnsi"/>
          <w:spacing w:val="-7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për</w:t>
      </w:r>
      <w:r w:rsidRPr="00742433">
        <w:rPr>
          <w:rFonts w:asciiTheme="majorHAnsi" w:hAnsiTheme="majorHAnsi"/>
          <w:spacing w:val="-6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Energji</w:t>
      </w:r>
      <w:r w:rsidRPr="00742433">
        <w:rPr>
          <w:rFonts w:asciiTheme="majorHAnsi" w:hAnsiTheme="majorHAnsi"/>
          <w:spacing w:val="-7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të</w:t>
      </w:r>
      <w:r w:rsidRPr="00742433">
        <w:rPr>
          <w:rFonts w:asciiTheme="majorHAnsi" w:hAnsiTheme="majorHAnsi"/>
          <w:spacing w:val="-7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Pastër.</w:t>
      </w:r>
      <w:r w:rsidRPr="00742433">
        <w:rPr>
          <w:rFonts w:asciiTheme="majorHAnsi" w:hAnsiTheme="majorHAnsi"/>
          <w:spacing w:val="-7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Përveç</w:t>
      </w:r>
      <w:r w:rsidRPr="00742433">
        <w:rPr>
          <w:rFonts w:asciiTheme="majorHAnsi" w:hAnsiTheme="majorHAnsi"/>
          <w:spacing w:val="-8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tyre,</w:t>
      </w:r>
      <w:r w:rsidRPr="00742433">
        <w:rPr>
          <w:rFonts w:asciiTheme="majorHAnsi" w:hAnsiTheme="majorHAnsi"/>
          <w:spacing w:val="-9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të</w:t>
      </w:r>
      <w:r w:rsidRPr="00742433">
        <w:rPr>
          <w:rFonts w:asciiTheme="majorHAnsi" w:hAnsiTheme="majorHAnsi"/>
          <w:spacing w:val="-7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drejtë</w:t>
      </w:r>
      <w:r w:rsidRPr="00742433">
        <w:rPr>
          <w:rFonts w:asciiTheme="majorHAnsi" w:hAnsiTheme="majorHAnsi"/>
          <w:spacing w:val="-7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aplikimi</w:t>
      </w:r>
      <w:r w:rsidRPr="00742433">
        <w:rPr>
          <w:rFonts w:asciiTheme="majorHAnsi" w:hAnsiTheme="majorHAnsi"/>
          <w:spacing w:val="-7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kanë</w:t>
      </w:r>
      <w:r w:rsidRPr="00742433">
        <w:rPr>
          <w:rFonts w:asciiTheme="majorHAnsi" w:hAnsiTheme="majorHAnsi"/>
          <w:spacing w:val="-10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>edhe</w:t>
      </w:r>
      <w:r w:rsidRPr="00742433">
        <w:rPr>
          <w:rFonts w:asciiTheme="majorHAnsi" w:hAnsiTheme="majorHAnsi"/>
          <w:spacing w:val="-7"/>
          <w:w w:val="105"/>
        </w:rPr>
        <w:t xml:space="preserve"> </w:t>
      </w:r>
      <w:r w:rsidRPr="00742433">
        <w:rPr>
          <w:rFonts w:asciiTheme="majorHAnsi" w:hAnsiTheme="majorHAnsi"/>
          <w:spacing w:val="-2"/>
          <w:w w:val="105"/>
        </w:rPr>
        <w:t xml:space="preserve">kompanitë </w:t>
      </w:r>
      <w:r w:rsidRPr="00742433">
        <w:rPr>
          <w:rFonts w:asciiTheme="majorHAnsi" w:hAnsiTheme="majorHAnsi"/>
          <w:w w:val="105"/>
        </w:rPr>
        <w:t xml:space="preserve">e tjera që kanë hyrë në tregun e liberalizuar të energjisë elektrike me aktivitete </w:t>
      </w:r>
      <w:r w:rsidRPr="00742433">
        <w:rPr>
          <w:rFonts w:asciiTheme="majorHAnsi" w:hAnsiTheme="majorHAnsi"/>
        </w:rPr>
        <w:t xml:space="preserve">parësore ose dytësore në prodhim dhe përpunim. </w:t>
      </w:r>
    </w:p>
    <w:p w14:paraId="3434AC7D" w14:textId="77777777" w:rsidR="000953F7" w:rsidRPr="00742433" w:rsidRDefault="000953F7">
      <w:pPr>
        <w:pStyle w:val="BodyText"/>
        <w:spacing w:before="8" w:line="264" w:lineRule="auto"/>
        <w:ind w:right="162" w:hanging="10"/>
        <w:rPr>
          <w:rFonts w:asciiTheme="majorHAnsi" w:hAnsiTheme="majorHAnsi"/>
        </w:rPr>
      </w:pPr>
    </w:p>
    <w:p w14:paraId="7FAF4B08" w14:textId="0D638485" w:rsidR="000B5296" w:rsidRPr="00742433" w:rsidRDefault="004879DE">
      <w:pPr>
        <w:pStyle w:val="BodyText"/>
        <w:spacing w:before="10" w:line="264" w:lineRule="auto"/>
        <w:ind w:right="158" w:hanging="10"/>
        <w:rPr>
          <w:rFonts w:asciiTheme="majorHAnsi" w:hAnsiTheme="majorHAnsi"/>
          <w:spacing w:val="-2"/>
        </w:rPr>
      </w:pPr>
      <w:r w:rsidRPr="00742433">
        <w:rPr>
          <w:rFonts w:asciiTheme="majorHAnsi" w:hAnsiTheme="majorHAnsi"/>
        </w:rPr>
        <w:t xml:space="preserve">Skema </w:t>
      </w:r>
      <w:proofErr w:type="spellStart"/>
      <w:r w:rsidRPr="00742433">
        <w:rPr>
          <w:rFonts w:asciiTheme="majorHAnsi" w:hAnsiTheme="majorHAnsi"/>
        </w:rPr>
        <w:t>bashkëfinancon</w:t>
      </w:r>
      <w:proofErr w:type="spellEnd"/>
      <w:r w:rsidRPr="00742433">
        <w:rPr>
          <w:rFonts w:asciiTheme="majorHAnsi" w:hAnsiTheme="majorHAnsi"/>
        </w:rPr>
        <w:t xml:space="preserve"> investime që përmirësojnë </w:t>
      </w:r>
      <w:proofErr w:type="spellStart"/>
      <w:r w:rsidRPr="00742433">
        <w:rPr>
          <w:rFonts w:asciiTheme="majorHAnsi" w:hAnsiTheme="majorHAnsi"/>
        </w:rPr>
        <w:t>p</w:t>
      </w:r>
      <w:r w:rsidR="00793788" w:rsidRPr="00742433">
        <w:rPr>
          <w:rFonts w:asciiTheme="majorHAnsi" w:hAnsiTheme="majorHAnsi"/>
        </w:rPr>
        <w:t>e</w:t>
      </w:r>
      <w:r w:rsidRPr="00742433">
        <w:rPr>
          <w:rFonts w:asciiTheme="majorHAnsi" w:hAnsiTheme="majorHAnsi"/>
        </w:rPr>
        <w:t>rformanc</w:t>
      </w:r>
      <w:r w:rsidR="00793788" w:rsidRPr="00742433">
        <w:rPr>
          <w:rFonts w:asciiTheme="majorHAnsi" w:hAnsiTheme="majorHAnsi"/>
        </w:rPr>
        <w:t>ë</w:t>
      </w:r>
      <w:r w:rsidRPr="00742433">
        <w:rPr>
          <w:rFonts w:asciiTheme="majorHAnsi" w:hAnsiTheme="majorHAnsi"/>
        </w:rPr>
        <w:t>n</w:t>
      </w:r>
      <w:proofErr w:type="spellEnd"/>
      <w:r w:rsidRPr="00742433">
        <w:rPr>
          <w:rFonts w:asciiTheme="majorHAnsi" w:hAnsiTheme="majorHAnsi"/>
        </w:rPr>
        <w:t xml:space="preserve"> energjetike dhe ulin kostot e energjisë elektrike përmes: (i) gjenerimit të energjisë së </w:t>
      </w:r>
      <w:proofErr w:type="spellStart"/>
      <w:r w:rsidRPr="00742433">
        <w:rPr>
          <w:rFonts w:asciiTheme="majorHAnsi" w:hAnsiTheme="majorHAnsi"/>
        </w:rPr>
        <w:t>ripërtërishme</w:t>
      </w:r>
      <w:proofErr w:type="spellEnd"/>
      <w:r w:rsidRPr="00742433">
        <w:rPr>
          <w:rFonts w:asciiTheme="majorHAnsi" w:hAnsiTheme="majorHAnsi"/>
        </w:rPr>
        <w:t xml:space="preserve"> (sistemet </w:t>
      </w:r>
      <w:proofErr w:type="spellStart"/>
      <w:r w:rsidRPr="00742433">
        <w:rPr>
          <w:rFonts w:asciiTheme="majorHAnsi" w:hAnsiTheme="majorHAnsi"/>
        </w:rPr>
        <w:t>solare</w:t>
      </w:r>
      <w:proofErr w:type="spellEnd"/>
      <w:r w:rsidRPr="00742433">
        <w:rPr>
          <w:rFonts w:asciiTheme="majorHAnsi" w:hAnsiTheme="majorHAnsi"/>
        </w:rPr>
        <w:t xml:space="preserve"> </w:t>
      </w:r>
      <w:proofErr w:type="spellStart"/>
      <w:r w:rsidRPr="00742433">
        <w:rPr>
          <w:rFonts w:asciiTheme="majorHAnsi" w:hAnsiTheme="majorHAnsi"/>
        </w:rPr>
        <w:t>fotovoltaike</w:t>
      </w:r>
      <w:proofErr w:type="spellEnd"/>
      <w:r w:rsidRPr="00742433">
        <w:rPr>
          <w:rFonts w:asciiTheme="majorHAnsi" w:hAnsiTheme="majorHAnsi"/>
        </w:rPr>
        <w:t xml:space="preserve"> dhe termike), (</w:t>
      </w:r>
      <w:proofErr w:type="spellStart"/>
      <w:r w:rsidRPr="00742433">
        <w:rPr>
          <w:rFonts w:asciiTheme="majorHAnsi" w:hAnsiTheme="majorHAnsi"/>
        </w:rPr>
        <w:t>ii</w:t>
      </w:r>
      <w:proofErr w:type="spellEnd"/>
      <w:r w:rsidRPr="00742433">
        <w:rPr>
          <w:rFonts w:asciiTheme="majorHAnsi" w:hAnsiTheme="majorHAnsi"/>
        </w:rPr>
        <w:t xml:space="preserve">) ruajtjes të energjisë elektrike nga sistemet </w:t>
      </w:r>
      <w:proofErr w:type="spellStart"/>
      <w:r w:rsidRPr="00742433">
        <w:rPr>
          <w:rFonts w:asciiTheme="majorHAnsi" w:hAnsiTheme="majorHAnsi"/>
        </w:rPr>
        <w:t>solare</w:t>
      </w:r>
      <w:proofErr w:type="spellEnd"/>
      <w:r w:rsidRPr="00742433">
        <w:rPr>
          <w:rFonts w:asciiTheme="majorHAnsi" w:hAnsiTheme="majorHAnsi"/>
        </w:rPr>
        <w:t xml:space="preserve"> </w:t>
      </w:r>
      <w:proofErr w:type="spellStart"/>
      <w:r w:rsidRPr="00742433">
        <w:rPr>
          <w:rFonts w:asciiTheme="majorHAnsi" w:hAnsiTheme="majorHAnsi"/>
        </w:rPr>
        <w:t>fotovoltaike</w:t>
      </w:r>
      <w:proofErr w:type="spellEnd"/>
      <w:r w:rsidRPr="00742433">
        <w:rPr>
          <w:rFonts w:asciiTheme="majorHAnsi" w:hAnsiTheme="majorHAnsi"/>
        </w:rPr>
        <w:t xml:space="preserve"> përmes baterive, (</w:t>
      </w:r>
      <w:proofErr w:type="spellStart"/>
      <w:r w:rsidRPr="00742433">
        <w:rPr>
          <w:rFonts w:asciiTheme="majorHAnsi" w:hAnsiTheme="majorHAnsi"/>
        </w:rPr>
        <w:t>iii</w:t>
      </w:r>
      <w:proofErr w:type="spellEnd"/>
      <w:r w:rsidRPr="00742433">
        <w:rPr>
          <w:rFonts w:asciiTheme="majorHAnsi" w:hAnsiTheme="majorHAnsi"/>
        </w:rPr>
        <w:t xml:space="preserve">) masave të </w:t>
      </w:r>
      <w:proofErr w:type="spellStart"/>
      <w:r w:rsidRPr="00742433">
        <w:rPr>
          <w:rFonts w:asciiTheme="majorHAnsi" w:hAnsiTheme="majorHAnsi"/>
        </w:rPr>
        <w:t>efiçiencës</w:t>
      </w:r>
      <w:proofErr w:type="spellEnd"/>
      <w:r w:rsidRPr="00742433">
        <w:rPr>
          <w:rFonts w:asciiTheme="majorHAnsi" w:hAnsiTheme="majorHAnsi"/>
        </w:rPr>
        <w:t xml:space="preserve"> së energjisë në ndërtesat e bizneseve, dhe (</w:t>
      </w:r>
      <w:proofErr w:type="spellStart"/>
      <w:r w:rsidRPr="00742433">
        <w:rPr>
          <w:rFonts w:asciiTheme="majorHAnsi" w:hAnsiTheme="majorHAnsi"/>
        </w:rPr>
        <w:t>iv</w:t>
      </w:r>
      <w:proofErr w:type="spellEnd"/>
      <w:r w:rsidRPr="00742433">
        <w:rPr>
          <w:rFonts w:asciiTheme="majorHAnsi" w:hAnsiTheme="majorHAnsi"/>
        </w:rPr>
        <w:t xml:space="preserve">) pajisjeve që ulin konsumin e energjisë në linjat e </w:t>
      </w:r>
      <w:r w:rsidRPr="00742433">
        <w:rPr>
          <w:rFonts w:asciiTheme="majorHAnsi" w:hAnsiTheme="majorHAnsi"/>
          <w:spacing w:val="-2"/>
        </w:rPr>
        <w:t>prodhimit.</w:t>
      </w:r>
    </w:p>
    <w:p w14:paraId="1C5BA910" w14:textId="77777777" w:rsidR="000953F7" w:rsidRPr="00742433" w:rsidRDefault="000953F7">
      <w:pPr>
        <w:pStyle w:val="BodyText"/>
        <w:spacing w:before="10" w:line="264" w:lineRule="auto"/>
        <w:ind w:right="158" w:hanging="10"/>
        <w:rPr>
          <w:rFonts w:asciiTheme="majorHAnsi" w:hAnsiTheme="majorHAnsi"/>
        </w:rPr>
      </w:pPr>
    </w:p>
    <w:p w14:paraId="02DE5F9B" w14:textId="0C04A6B7" w:rsidR="000B5296" w:rsidRPr="00742433" w:rsidRDefault="004879DE">
      <w:pPr>
        <w:pStyle w:val="BodyText"/>
        <w:spacing w:before="13" w:line="273" w:lineRule="auto"/>
        <w:ind w:right="166" w:hanging="10"/>
        <w:rPr>
          <w:rFonts w:asciiTheme="majorHAnsi" w:hAnsiTheme="majorHAnsi"/>
          <w:w w:val="105"/>
        </w:rPr>
      </w:pPr>
      <w:r w:rsidRPr="00742433">
        <w:rPr>
          <w:rFonts w:asciiTheme="majorHAnsi" w:hAnsiTheme="majorHAnsi"/>
          <w:w w:val="105"/>
        </w:rPr>
        <w:t>Për të gjitha procedurat e aplikimit dhe dokumentacionin e nevojshëm, MINT</w:t>
      </w:r>
      <w:r w:rsidR="00CC232A" w:rsidRPr="00742433">
        <w:rPr>
          <w:rFonts w:asciiTheme="majorHAnsi" w:hAnsiTheme="majorHAnsi"/>
          <w:w w:val="105"/>
        </w:rPr>
        <w:t>I</w:t>
      </w:r>
      <w:r w:rsidRPr="00742433">
        <w:rPr>
          <w:rFonts w:asciiTheme="majorHAnsi" w:hAnsiTheme="majorHAnsi"/>
          <w:w w:val="105"/>
        </w:rPr>
        <w:t xml:space="preserve"> / KIESA ka përgatitur udhëzues për </w:t>
      </w:r>
      <w:r w:rsidR="00857D31" w:rsidRPr="00742433">
        <w:rPr>
          <w:rFonts w:asciiTheme="majorHAnsi" w:hAnsiTheme="majorHAnsi"/>
          <w:w w:val="105"/>
        </w:rPr>
        <w:t>aplikim,</w:t>
      </w:r>
      <w:r w:rsidRPr="00742433">
        <w:rPr>
          <w:rFonts w:asciiTheme="majorHAnsi" w:hAnsiTheme="majorHAnsi"/>
          <w:w w:val="105"/>
        </w:rPr>
        <w:t xml:space="preserve"> të cil</w:t>
      </w:r>
      <w:r w:rsidR="00857D31" w:rsidRPr="00742433">
        <w:rPr>
          <w:rFonts w:asciiTheme="majorHAnsi" w:hAnsiTheme="majorHAnsi"/>
          <w:w w:val="105"/>
        </w:rPr>
        <w:t xml:space="preserve">ët mund </w:t>
      </w:r>
      <w:r w:rsidRPr="00742433">
        <w:rPr>
          <w:rFonts w:asciiTheme="majorHAnsi" w:hAnsiTheme="majorHAnsi"/>
          <w:w w:val="105"/>
        </w:rPr>
        <w:t>t’i</w:t>
      </w:r>
      <w:r w:rsidRPr="00742433">
        <w:rPr>
          <w:rFonts w:asciiTheme="majorHAnsi" w:hAnsiTheme="majorHAnsi"/>
          <w:spacing w:val="40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 xml:space="preserve">gjeni në </w:t>
      </w:r>
      <w:proofErr w:type="spellStart"/>
      <w:r w:rsidRPr="00742433">
        <w:rPr>
          <w:rFonts w:asciiTheme="majorHAnsi" w:hAnsiTheme="majorHAnsi"/>
          <w:w w:val="105"/>
        </w:rPr>
        <w:t>linkun</w:t>
      </w:r>
      <w:proofErr w:type="spellEnd"/>
      <w:r w:rsidRPr="00742433">
        <w:rPr>
          <w:rFonts w:asciiTheme="majorHAnsi" w:hAnsiTheme="majorHAnsi"/>
          <w:w w:val="105"/>
        </w:rPr>
        <w:t xml:space="preserve">: </w:t>
      </w:r>
      <w:hyperlink r:id="rId11">
        <w:r w:rsidR="000B5296" w:rsidRPr="00742433">
          <w:rPr>
            <w:rFonts w:asciiTheme="majorHAnsi" w:hAnsiTheme="majorHAnsi"/>
            <w:color w:val="0462C1"/>
            <w:w w:val="105"/>
            <w:u w:val="single" w:color="0462C1"/>
          </w:rPr>
          <w:t>https://mint.rks-gov.net/</w:t>
        </w:r>
      </w:hyperlink>
      <w:r w:rsidRPr="00742433">
        <w:rPr>
          <w:rFonts w:asciiTheme="majorHAnsi" w:hAnsiTheme="majorHAnsi"/>
          <w:color w:val="0462C1"/>
          <w:w w:val="105"/>
        </w:rPr>
        <w:t xml:space="preserve"> </w:t>
      </w:r>
      <w:r w:rsidRPr="00742433">
        <w:rPr>
          <w:rFonts w:asciiTheme="majorHAnsi" w:hAnsiTheme="majorHAnsi"/>
          <w:w w:val="105"/>
        </w:rPr>
        <w:t xml:space="preserve">dhe </w:t>
      </w:r>
      <w:hyperlink r:id="rId12">
        <w:r w:rsidR="000B5296" w:rsidRPr="00742433">
          <w:rPr>
            <w:rFonts w:asciiTheme="majorHAnsi" w:hAnsiTheme="majorHAnsi"/>
            <w:color w:val="0462C1"/>
            <w:w w:val="105"/>
            <w:u w:val="single" w:color="0462C1"/>
          </w:rPr>
          <w:t>https://kiesa.rks-gov.net/</w:t>
        </w:r>
      </w:hyperlink>
    </w:p>
    <w:p w14:paraId="63560944" w14:textId="77777777" w:rsidR="000953F7" w:rsidRPr="00742433" w:rsidRDefault="000953F7">
      <w:pPr>
        <w:pStyle w:val="BodyText"/>
        <w:spacing w:before="13" w:line="273" w:lineRule="auto"/>
        <w:ind w:right="166" w:hanging="10"/>
        <w:rPr>
          <w:rFonts w:asciiTheme="majorHAnsi" w:hAnsiTheme="majorHAnsi"/>
        </w:rPr>
      </w:pPr>
    </w:p>
    <w:p w14:paraId="28066DCA" w14:textId="4D21C32C" w:rsidR="000B5296" w:rsidRPr="00742433" w:rsidRDefault="004879DE">
      <w:pPr>
        <w:pStyle w:val="BodyText"/>
        <w:spacing w:before="12"/>
        <w:ind w:left="66"/>
        <w:rPr>
          <w:rFonts w:asciiTheme="majorHAnsi" w:hAnsiTheme="majorHAnsi"/>
        </w:rPr>
      </w:pPr>
      <w:r w:rsidRPr="00742433">
        <w:rPr>
          <w:rFonts w:asciiTheme="majorHAnsi" w:hAnsiTheme="majorHAnsi"/>
        </w:rPr>
        <w:t>Thirrja</w:t>
      </w:r>
      <w:r w:rsidRPr="00742433">
        <w:rPr>
          <w:rFonts w:asciiTheme="majorHAnsi" w:hAnsiTheme="majorHAnsi"/>
          <w:spacing w:val="8"/>
        </w:rPr>
        <w:t xml:space="preserve"> </w:t>
      </w:r>
      <w:r w:rsidRPr="00742433">
        <w:rPr>
          <w:rFonts w:asciiTheme="majorHAnsi" w:hAnsiTheme="majorHAnsi"/>
        </w:rPr>
        <w:t>për</w:t>
      </w:r>
      <w:r w:rsidRPr="00742433">
        <w:rPr>
          <w:rFonts w:asciiTheme="majorHAnsi" w:hAnsiTheme="majorHAnsi"/>
          <w:spacing w:val="10"/>
        </w:rPr>
        <w:t xml:space="preserve"> </w:t>
      </w:r>
      <w:r w:rsidRPr="00742433">
        <w:rPr>
          <w:rFonts w:asciiTheme="majorHAnsi" w:hAnsiTheme="majorHAnsi"/>
        </w:rPr>
        <w:t>aplikim</w:t>
      </w:r>
      <w:r w:rsidRPr="00742433">
        <w:rPr>
          <w:rFonts w:asciiTheme="majorHAnsi" w:hAnsiTheme="majorHAnsi"/>
          <w:spacing w:val="8"/>
        </w:rPr>
        <w:t xml:space="preserve"> </w:t>
      </w:r>
      <w:r w:rsidRPr="00742433">
        <w:rPr>
          <w:rFonts w:asciiTheme="majorHAnsi" w:hAnsiTheme="majorHAnsi"/>
        </w:rPr>
        <w:t>është</w:t>
      </w:r>
      <w:r w:rsidRPr="00742433">
        <w:rPr>
          <w:rFonts w:asciiTheme="majorHAnsi" w:hAnsiTheme="majorHAnsi"/>
          <w:spacing w:val="9"/>
        </w:rPr>
        <w:t xml:space="preserve"> </w:t>
      </w:r>
      <w:r w:rsidRPr="00742433">
        <w:rPr>
          <w:rFonts w:asciiTheme="majorHAnsi" w:hAnsiTheme="majorHAnsi"/>
        </w:rPr>
        <w:t>e</w:t>
      </w:r>
      <w:r w:rsidRPr="00742433">
        <w:rPr>
          <w:rFonts w:asciiTheme="majorHAnsi" w:hAnsiTheme="majorHAnsi"/>
          <w:spacing w:val="9"/>
        </w:rPr>
        <w:t xml:space="preserve"> </w:t>
      </w:r>
      <w:r w:rsidRPr="00742433">
        <w:rPr>
          <w:rFonts w:asciiTheme="majorHAnsi" w:hAnsiTheme="majorHAnsi"/>
        </w:rPr>
        <w:t>hapur</w:t>
      </w:r>
      <w:r w:rsidRPr="00742433">
        <w:rPr>
          <w:rFonts w:asciiTheme="majorHAnsi" w:hAnsiTheme="majorHAnsi"/>
          <w:spacing w:val="9"/>
        </w:rPr>
        <w:t xml:space="preserve"> </w:t>
      </w:r>
      <w:r w:rsidRPr="00742433">
        <w:rPr>
          <w:rFonts w:asciiTheme="majorHAnsi" w:hAnsiTheme="majorHAnsi"/>
        </w:rPr>
        <w:t>nga</w:t>
      </w:r>
      <w:r w:rsidRPr="00742433">
        <w:rPr>
          <w:rFonts w:asciiTheme="majorHAnsi" w:hAnsiTheme="majorHAnsi"/>
          <w:spacing w:val="11"/>
        </w:rPr>
        <w:t xml:space="preserve"> </w:t>
      </w:r>
      <w:r w:rsidRPr="00742433">
        <w:rPr>
          <w:rFonts w:asciiTheme="majorHAnsi" w:hAnsiTheme="majorHAnsi"/>
        </w:rPr>
        <w:t>data</w:t>
      </w:r>
      <w:r w:rsidRPr="00742433">
        <w:rPr>
          <w:rFonts w:asciiTheme="majorHAnsi" w:hAnsiTheme="majorHAnsi"/>
          <w:spacing w:val="9"/>
        </w:rPr>
        <w:t xml:space="preserve"> </w:t>
      </w:r>
      <w:r w:rsidR="00742433" w:rsidRPr="00742433">
        <w:rPr>
          <w:rFonts w:asciiTheme="majorHAnsi" w:hAnsiTheme="majorHAnsi"/>
        </w:rPr>
        <w:t>07.07.2026 deri me 27.07.2026.</w:t>
      </w:r>
    </w:p>
    <w:sectPr w:rsidR="000B5296" w:rsidRPr="00742433">
      <w:headerReference w:type="default" r:id="rId13"/>
      <w:type w:val="continuous"/>
      <w:pgSz w:w="11910" w:h="16840"/>
      <w:pgMar w:top="92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B4E1" w14:textId="77777777" w:rsidR="007A56D6" w:rsidRDefault="007A56D6" w:rsidP="0085177F">
      <w:r>
        <w:separator/>
      </w:r>
    </w:p>
  </w:endnote>
  <w:endnote w:type="continuationSeparator" w:id="0">
    <w:p w14:paraId="5693820B" w14:textId="77777777" w:rsidR="007A56D6" w:rsidRDefault="007A56D6" w:rsidP="0085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93A4" w14:textId="77777777" w:rsidR="007A56D6" w:rsidRDefault="007A56D6" w:rsidP="0085177F">
      <w:r>
        <w:separator/>
      </w:r>
    </w:p>
  </w:footnote>
  <w:footnote w:type="continuationSeparator" w:id="0">
    <w:p w14:paraId="712A74BA" w14:textId="77777777" w:rsidR="007A56D6" w:rsidRDefault="007A56D6" w:rsidP="0085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0266" w14:textId="77777777" w:rsidR="0085177F" w:rsidRDefault="00851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96"/>
    <w:rsid w:val="000953F7"/>
    <w:rsid w:val="000B5296"/>
    <w:rsid w:val="001B2512"/>
    <w:rsid w:val="00266CEC"/>
    <w:rsid w:val="0027703E"/>
    <w:rsid w:val="003417DE"/>
    <w:rsid w:val="003A1594"/>
    <w:rsid w:val="004879DE"/>
    <w:rsid w:val="004D0A38"/>
    <w:rsid w:val="0054008C"/>
    <w:rsid w:val="005B678E"/>
    <w:rsid w:val="005F11B2"/>
    <w:rsid w:val="006017A3"/>
    <w:rsid w:val="006A5B21"/>
    <w:rsid w:val="0071579A"/>
    <w:rsid w:val="00742433"/>
    <w:rsid w:val="00793788"/>
    <w:rsid w:val="007A56D6"/>
    <w:rsid w:val="007B7587"/>
    <w:rsid w:val="007C4604"/>
    <w:rsid w:val="007D77D8"/>
    <w:rsid w:val="0085177F"/>
    <w:rsid w:val="00857D31"/>
    <w:rsid w:val="008726BE"/>
    <w:rsid w:val="008E7EB5"/>
    <w:rsid w:val="009801CE"/>
    <w:rsid w:val="00B24730"/>
    <w:rsid w:val="00B56DBF"/>
    <w:rsid w:val="00BA4471"/>
    <w:rsid w:val="00BE75F2"/>
    <w:rsid w:val="00C30A50"/>
    <w:rsid w:val="00CA26A9"/>
    <w:rsid w:val="00CC232A"/>
    <w:rsid w:val="00D364AD"/>
    <w:rsid w:val="00D53BBE"/>
    <w:rsid w:val="00D90065"/>
    <w:rsid w:val="00DC755C"/>
    <w:rsid w:val="00E544B0"/>
    <w:rsid w:val="00F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2B8A"/>
  <w15:docId w15:val="{558B5C1D-DFBA-45B8-91DC-CEACF0F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uiPriority w:val="9"/>
    <w:qFormat/>
    <w:pPr>
      <w:ind w:left="3664" w:hanging="3584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7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44B0"/>
    <w:pPr>
      <w:widowControl/>
      <w:autoSpaceDE/>
      <w:autoSpaceDN/>
    </w:pPr>
    <w:rPr>
      <w:rFonts w:ascii="Cambria" w:eastAsia="Cambria" w:hAnsi="Cambria" w:cs="Cambria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851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77F"/>
    <w:rPr>
      <w:rFonts w:ascii="Cambria" w:eastAsia="Cambria" w:hAnsi="Cambria" w:cs="Cambria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851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77F"/>
    <w:rPr>
      <w:rFonts w:ascii="Cambria" w:eastAsia="Cambria" w:hAnsi="Cambria" w:cs="Cambria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kiesa.rks-gov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int.rks-gov.net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Arber Muhaxheri</dc:creator>
  <cp:lastModifiedBy>Fadil Q.Bajraktari</cp:lastModifiedBy>
  <cp:revision>2</cp:revision>
  <dcterms:created xsi:type="dcterms:W3CDTF">2026-07-09T13:40:00Z</dcterms:created>
  <dcterms:modified xsi:type="dcterms:W3CDTF">2026-07-09T13:40:00Z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2013</vt:lpwstr>
  </property>
</Properties>
</file>